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CFD6E4" w14:textId="77777777" w:rsidR="009F622C" w:rsidRDefault="00CF46B1">
      <w:pPr>
        <w:pStyle w:val="Bodytext20"/>
        <w:spacing w:before="120" w:after="100"/>
        <w:ind w:left="0" w:firstLine="0"/>
        <w:jc w:val="center"/>
        <w:rPr>
          <w:lang w:eastAsia="ja-JP"/>
        </w:rPr>
      </w:pPr>
      <w:r>
        <w:rPr>
          <w:lang w:eastAsia="ja-JP"/>
        </w:rPr>
        <w:t>落下物防止対策を講じることを約する誓約書</w:t>
      </w:r>
    </w:p>
    <w:p w14:paraId="1673C226" w14:textId="72458091" w:rsidR="009F622C" w:rsidRDefault="00CF46B1">
      <w:pPr>
        <w:pStyle w:val="Bodytext20"/>
        <w:ind w:left="0" w:firstLine="220"/>
        <w:jc w:val="both"/>
        <w:rPr>
          <w:lang w:eastAsia="ja-JP"/>
        </w:rPr>
      </w:pPr>
      <w:r>
        <w:rPr>
          <w:lang w:eastAsia="ja-JP"/>
        </w:rPr>
        <w:t>この誓約書に署名する者は、平成</w:t>
      </w:r>
      <w:r>
        <w:rPr>
          <w:rFonts w:ascii="Arial" w:eastAsia="Arial" w:hAnsi="Arial" w:cs="Arial"/>
          <w:sz w:val="18"/>
          <w:szCs w:val="18"/>
          <w:lang w:eastAsia="ja-JP"/>
        </w:rPr>
        <w:t>31</w:t>
      </w:r>
      <w:r>
        <w:rPr>
          <w:lang w:eastAsia="ja-JP"/>
        </w:rPr>
        <w:t>年</w:t>
      </w:r>
      <w:r>
        <w:rPr>
          <w:rFonts w:ascii="Arial" w:eastAsia="Arial" w:hAnsi="Arial" w:cs="Arial"/>
          <w:sz w:val="18"/>
          <w:szCs w:val="18"/>
          <w:lang w:eastAsia="ja-JP"/>
        </w:rPr>
        <w:t>3</w:t>
      </w:r>
      <w:r>
        <w:rPr>
          <w:lang w:eastAsia="ja-JP"/>
        </w:rPr>
        <w:t>月</w:t>
      </w:r>
      <w:r>
        <w:rPr>
          <w:rFonts w:ascii="Arial" w:eastAsia="Arial" w:hAnsi="Arial" w:cs="Arial"/>
          <w:sz w:val="18"/>
          <w:szCs w:val="18"/>
          <w:lang w:eastAsia="ja-JP"/>
        </w:rPr>
        <w:t>3 0</w:t>
      </w:r>
      <w:r>
        <w:rPr>
          <w:lang w:eastAsia="ja-JP"/>
        </w:rPr>
        <w:t>日以降において日本国内に存する空港における離着陸に伴い、航空機部品の脱落、氷塊の落下その他の航行中の航空機から物体の落下を防止するために</w:t>
      </w:r>
      <w:r w:rsidR="001C26AF">
        <w:rPr>
          <w:rFonts w:hint="eastAsia"/>
          <w:lang w:eastAsia="ja-JP"/>
        </w:rPr>
        <w:t>、</w:t>
      </w:r>
      <w:r>
        <w:rPr>
          <w:lang w:eastAsia="ja-JP"/>
        </w:rPr>
        <w:t>下記の措置を講じていることを誓約する。</w:t>
      </w:r>
    </w:p>
    <w:p w14:paraId="71EBDB15" w14:textId="77777777" w:rsidR="009F622C" w:rsidRDefault="00CF46B1">
      <w:pPr>
        <w:pStyle w:val="Bodytext20"/>
        <w:ind w:left="0" w:firstLine="0"/>
        <w:jc w:val="center"/>
      </w:pPr>
      <w:r>
        <w:t>記</w:t>
      </w:r>
    </w:p>
    <w:p w14:paraId="0040A613" w14:textId="6D2931DE" w:rsidR="009F622C" w:rsidRDefault="00CF46B1">
      <w:pPr>
        <w:pStyle w:val="Bodytext20"/>
        <w:numPr>
          <w:ilvl w:val="0"/>
          <w:numId w:val="1"/>
        </w:numPr>
        <w:tabs>
          <w:tab w:val="left" w:pos="400"/>
        </w:tabs>
        <w:spacing w:line="389" w:lineRule="exact"/>
        <w:ind w:hanging="200"/>
        <w:jc w:val="both"/>
        <w:rPr>
          <w:lang w:eastAsia="ja-JP"/>
        </w:rPr>
      </w:pPr>
      <w:bookmarkStart w:id="0" w:name="bookmark0"/>
      <w:bookmarkEnd w:id="0"/>
      <w:r>
        <w:rPr>
          <w:lang w:eastAsia="ja-JP"/>
        </w:rPr>
        <w:t>飛行規程及び製造者の定めるメンテナンス•マニュアル等に従って項目を定めた日常点検を飛行前及び飛行後に確実に実施すること。</w:t>
      </w:r>
    </w:p>
    <w:p w14:paraId="4B2FDAAD" w14:textId="77777777" w:rsidR="009F622C" w:rsidRDefault="00CF46B1">
      <w:pPr>
        <w:pStyle w:val="Bodytext20"/>
        <w:numPr>
          <w:ilvl w:val="0"/>
          <w:numId w:val="1"/>
        </w:numPr>
        <w:tabs>
          <w:tab w:val="left" w:pos="400"/>
        </w:tabs>
        <w:ind w:left="0" w:firstLine="0"/>
        <w:jc w:val="both"/>
        <w:rPr>
          <w:lang w:eastAsia="ja-JP"/>
        </w:rPr>
      </w:pPr>
      <w:bookmarkStart w:id="1" w:name="bookmark1"/>
      <w:bookmarkEnd w:id="1"/>
      <w:r>
        <w:rPr>
          <w:lang w:eastAsia="ja-JP"/>
        </w:rPr>
        <w:t>製造者の定めるメンテナンス・マニュアル等に従って定時点検を確実に実施すること。</w:t>
      </w:r>
    </w:p>
    <w:p w14:paraId="05E50C66" w14:textId="77777777" w:rsidR="009F622C" w:rsidRDefault="00CF46B1">
      <w:pPr>
        <w:pStyle w:val="Bodytext20"/>
        <w:numPr>
          <w:ilvl w:val="0"/>
          <w:numId w:val="1"/>
        </w:numPr>
        <w:tabs>
          <w:tab w:val="left" w:pos="400"/>
        </w:tabs>
        <w:ind w:left="0" w:firstLine="0"/>
        <w:jc w:val="both"/>
        <w:rPr>
          <w:lang w:eastAsia="ja-JP"/>
        </w:rPr>
      </w:pPr>
      <w:bookmarkStart w:id="2" w:name="bookmark2"/>
      <w:bookmarkEnd w:id="2"/>
      <w:r>
        <w:rPr>
          <w:lang w:eastAsia="ja-JP"/>
        </w:rPr>
        <w:t>部品等の脱落の防止に有効と考えられる次の対策を実施すること。</w:t>
      </w:r>
    </w:p>
    <w:p w14:paraId="3F1955FC" w14:textId="023D5C20" w:rsidR="009F622C" w:rsidRDefault="00CF46B1">
      <w:pPr>
        <w:pStyle w:val="Bodytext20"/>
        <w:numPr>
          <w:ilvl w:val="0"/>
          <w:numId w:val="2"/>
        </w:numPr>
        <w:tabs>
          <w:tab w:val="left" w:pos="1143"/>
        </w:tabs>
        <w:spacing w:line="384" w:lineRule="exact"/>
        <w:ind w:left="500" w:firstLine="140"/>
        <w:rPr>
          <w:lang w:eastAsia="ja-JP"/>
        </w:rPr>
      </w:pPr>
      <w:bookmarkStart w:id="3" w:name="bookmark3"/>
      <w:bookmarkEnd w:id="3"/>
      <w:r>
        <w:rPr>
          <w:lang w:eastAsia="ja-JP"/>
        </w:rPr>
        <w:t>給排水作業実施時における給排水パイプ内の残留水の水切りについて、整備関係者及びサービス委託業者に注意喚起し、その徹底を図ること。また、作業実施後には給排水パネルが適切に閉扉されていることを確認すること。</w:t>
      </w:r>
    </w:p>
    <w:p w14:paraId="4A046F7A" w14:textId="0703E556" w:rsidR="009F622C" w:rsidRDefault="00CF46B1">
      <w:pPr>
        <w:pStyle w:val="Bodytext20"/>
        <w:numPr>
          <w:ilvl w:val="0"/>
          <w:numId w:val="2"/>
        </w:numPr>
        <w:tabs>
          <w:tab w:val="left" w:pos="1138"/>
        </w:tabs>
        <w:spacing w:after="240" w:line="398" w:lineRule="exact"/>
        <w:ind w:left="500" w:firstLine="140"/>
        <w:rPr>
          <w:lang w:eastAsia="ja-JP"/>
        </w:rPr>
      </w:pPr>
      <w:bookmarkStart w:id="4" w:name="bookmark4"/>
      <w:bookmarkEnd w:id="4"/>
      <w:r>
        <w:rPr>
          <w:lang w:eastAsia="ja-JP"/>
        </w:rPr>
        <w:t>給排水系統の漏洩及び機能について定期的に点検を行うこと。特に、着氷の恐れのある胴体部位のドレイン•バルブについては定期的にクリーニングを実施すること。</w:t>
      </w:r>
    </w:p>
    <w:p w14:paraId="27356760" w14:textId="3B81C014" w:rsidR="009F622C" w:rsidRDefault="00CF46B1">
      <w:pPr>
        <w:pStyle w:val="Bodytext20"/>
        <w:numPr>
          <w:ilvl w:val="0"/>
          <w:numId w:val="2"/>
        </w:numPr>
        <w:tabs>
          <w:tab w:val="left" w:pos="1133"/>
        </w:tabs>
        <w:spacing w:line="398" w:lineRule="exact"/>
        <w:ind w:left="500" w:firstLine="140"/>
        <w:rPr>
          <w:lang w:eastAsia="ja-JP"/>
        </w:rPr>
      </w:pPr>
      <w:bookmarkStart w:id="5" w:name="bookmark5"/>
      <w:bookmarkEnd w:id="5"/>
      <w:r>
        <w:rPr>
          <w:lang w:eastAsia="ja-JP"/>
        </w:rPr>
        <w:t>貨物搭載時等において、貨物の上面に溜まった雨水や積雪等を除去すること。また、貨物室ドア及び貨物室内に水等が溜まっていないことを確認すること。</w:t>
      </w:r>
    </w:p>
    <w:p w14:paraId="46CB8F5D" w14:textId="6F6226B8" w:rsidR="009F622C" w:rsidRDefault="00CF46B1">
      <w:pPr>
        <w:pStyle w:val="Bodytext20"/>
        <w:numPr>
          <w:ilvl w:val="0"/>
          <w:numId w:val="1"/>
        </w:numPr>
        <w:tabs>
          <w:tab w:val="left" w:pos="400"/>
        </w:tabs>
        <w:spacing w:after="40" w:line="422" w:lineRule="exact"/>
        <w:ind w:left="300" w:hanging="300"/>
        <w:rPr>
          <w:lang w:eastAsia="ja-JP"/>
        </w:rPr>
      </w:pPr>
      <w:bookmarkStart w:id="6" w:name="bookmark6"/>
      <w:bookmarkEnd w:id="6"/>
      <w:r>
        <w:rPr>
          <w:lang w:eastAsia="ja-JP"/>
        </w:rPr>
        <w:t>部品等の脱落の防止に有効な対策と考えられる技術的資料(サービス•ブレティン等)については、積極的にこれを採用するよう努めること。</w:t>
      </w:r>
    </w:p>
    <w:p w14:paraId="0A47B330" w14:textId="39EA971A" w:rsidR="009F622C" w:rsidRDefault="00CF46B1">
      <w:pPr>
        <w:pStyle w:val="Bodytext20"/>
        <w:numPr>
          <w:ilvl w:val="0"/>
          <w:numId w:val="1"/>
        </w:numPr>
        <w:tabs>
          <w:tab w:val="left" w:pos="400"/>
        </w:tabs>
        <w:ind w:hanging="200"/>
        <w:jc w:val="both"/>
        <w:rPr>
          <w:lang w:eastAsia="ja-JP"/>
        </w:rPr>
      </w:pPr>
      <w:bookmarkStart w:id="7" w:name="bookmark7"/>
      <w:bookmarkEnd w:id="7"/>
      <w:r>
        <w:rPr>
          <w:lang w:eastAsia="ja-JP"/>
        </w:rPr>
        <w:t>前項に規定する技術的資料のほか、発動機のケースを破片が貫通し、又は発動機の内部において大規模な破損が生じるような発動機の破損については、破損した部品が脱落し地上又は水上の人又は物件の安全が損なわれるおそれがあるため、部品等脱落防止措置を要するものとして発動機に関する技術的資料を採用するよう努めること。</w:t>
      </w:r>
    </w:p>
    <w:p w14:paraId="27BFCFC9" w14:textId="77777777" w:rsidR="001C26AF" w:rsidRDefault="00CF46B1" w:rsidP="001C26AF">
      <w:pPr>
        <w:pStyle w:val="Bodytext20"/>
        <w:spacing w:after="0" w:line="384" w:lineRule="exact"/>
        <w:ind w:left="380"/>
        <w:jc w:val="both"/>
        <w:rPr>
          <w:lang w:eastAsia="ja-JP"/>
        </w:rPr>
      </w:pPr>
      <w:r>
        <w:rPr>
          <w:lang w:eastAsia="ja-JP"/>
        </w:rPr>
        <w:t>この誓約書への署名等は、各々の法人又は団体からの正当な委任を受けて行うことを確認する。</w:t>
      </w:r>
    </w:p>
    <w:p w14:paraId="7BB1E817" w14:textId="11D35CC3" w:rsidR="009F622C" w:rsidRDefault="001C26AF" w:rsidP="001C26AF">
      <w:pPr>
        <w:pStyle w:val="Bodytext20"/>
        <w:spacing w:after="0" w:line="384" w:lineRule="exact"/>
        <w:ind w:left="380"/>
        <w:jc w:val="both"/>
        <w:rPr>
          <w:lang w:eastAsia="ja-JP"/>
        </w:rPr>
      </w:pPr>
      <w:r>
        <w:rPr>
          <w:rFonts w:hint="eastAsia"/>
          <w:lang w:eastAsia="ja-JP"/>
        </w:rPr>
        <w:t>また、</w:t>
      </w:r>
      <w:r w:rsidR="00CF46B1">
        <w:rPr>
          <w:lang w:eastAsia="ja-JP"/>
        </w:rPr>
        <w:t>この誓約書の正本は、便宜上、</w:t>
      </w:r>
      <w:r w:rsidR="0040528C">
        <w:rPr>
          <w:rFonts w:hint="eastAsia"/>
          <w:lang w:eastAsia="ja-JP"/>
        </w:rPr>
        <w:t>成田国際空港株式会社</w:t>
      </w:r>
      <w:r w:rsidR="00CF46B1">
        <w:rPr>
          <w:lang w:eastAsia="ja-JP"/>
        </w:rPr>
        <w:t>において保管されることを確認する。</w:t>
      </w:r>
    </w:p>
    <w:p w14:paraId="1B123F19" w14:textId="77777777" w:rsidR="001C26AF" w:rsidRDefault="001C26AF" w:rsidP="001C26AF">
      <w:pPr>
        <w:pStyle w:val="Bodytext20"/>
        <w:spacing w:after="0" w:line="384" w:lineRule="exact"/>
        <w:ind w:left="380"/>
        <w:jc w:val="both"/>
        <w:rPr>
          <w:lang w:eastAsia="ja-JP"/>
        </w:rPr>
      </w:pPr>
    </w:p>
    <w:p w14:paraId="7321A846" w14:textId="5388A636" w:rsidR="009F622C" w:rsidRDefault="00CF46B1" w:rsidP="00C4042A">
      <w:pPr>
        <w:pStyle w:val="Bodytext20"/>
        <w:spacing w:after="300"/>
        <w:ind w:left="0" w:firstLineChars="500" w:firstLine="950"/>
        <w:jc w:val="both"/>
        <w:rPr>
          <w:lang w:eastAsia="ja-JP"/>
        </w:rPr>
      </w:pPr>
      <w:r>
        <w:rPr>
          <w:lang w:eastAsia="ja-JP"/>
        </w:rPr>
        <w:t>年</w:t>
      </w:r>
      <w:r w:rsidR="00FE3CB1">
        <w:rPr>
          <w:rFonts w:hint="eastAsia"/>
          <w:lang w:eastAsia="ja-JP"/>
        </w:rPr>
        <w:t xml:space="preserve">　　　</w:t>
      </w:r>
      <w:r>
        <w:rPr>
          <w:lang w:eastAsia="ja-JP"/>
        </w:rPr>
        <w:t>月</w:t>
      </w:r>
      <w:r w:rsidR="00FE3CB1">
        <w:rPr>
          <w:rFonts w:hint="eastAsia"/>
          <w:lang w:eastAsia="ja-JP"/>
        </w:rPr>
        <w:t xml:space="preserve">　　　</w:t>
      </w:r>
      <w:r>
        <w:rPr>
          <w:lang w:eastAsia="ja-JP"/>
        </w:rPr>
        <w:t>日</w:t>
      </w:r>
    </w:p>
    <w:p w14:paraId="6D417140" w14:textId="07AA86F4" w:rsidR="009F622C" w:rsidRDefault="00C4042A">
      <w:pPr>
        <w:pStyle w:val="Bodytext30"/>
        <w:tabs>
          <w:tab w:val="left" w:leader="underscore" w:pos="2960"/>
          <w:tab w:val="left" w:leader="underscore" w:pos="5960"/>
          <w:tab w:val="left" w:leader="underscore" w:pos="8968"/>
        </w:tabs>
        <w:spacing w:after="40"/>
        <w:ind w:firstLine="160"/>
        <w:jc w:val="both"/>
        <w:rPr>
          <w:lang w:eastAsia="ja-JP"/>
        </w:rPr>
      </w:pPr>
      <w:r>
        <w:rPr>
          <w:rFonts w:ascii="ＭＳ 明朝" w:eastAsia="ＭＳ 明朝" w:hAnsi="ＭＳ 明朝" w:cs="ＭＳ 明朝" w:hint="eastAsia"/>
          <w:lang w:eastAsia="ja-JP"/>
        </w:rPr>
        <w:t>・</w:t>
      </w:r>
      <w:r w:rsidR="00CF46B1">
        <w:rPr>
          <w:lang w:eastAsia="ja-JP"/>
        </w:rPr>
        <w:tab/>
        <w:t>/</w:t>
      </w:r>
      <w:r w:rsidR="00CF46B1">
        <w:rPr>
          <w:lang w:eastAsia="ja-JP"/>
        </w:rPr>
        <w:tab/>
        <w:t>/</w:t>
      </w:r>
      <w:r w:rsidR="00CF46B1">
        <w:rPr>
          <w:lang w:eastAsia="ja-JP"/>
        </w:rPr>
        <w:tab/>
      </w:r>
    </w:p>
    <w:p w14:paraId="02A28CC7" w14:textId="77777777" w:rsidR="009F622C" w:rsidRDefault="00CF46B1">
      <w:pPr>
        <w:pStyle w:val="Bodytext20"/>
        <w:tabs>
          <w:tab w:val="left" w:pos="2960"/>
          <w:tab w:val="left" w:pos="5960"/>
        </w:tabs>
        <w:spacing w:line="240" w:lineRule="auto"/>
        <w:ind w:left="0" w:firstLine="380"/>
        <w:jc w:val="both"/>
        <w:rPr>
          <w:lang w:eastAsia="ja-JP"/>
        </w:rPr>
      </w:pPr>
      <w:r>
        <w:rPr>
          <w:lang w:eastAsia="ja-JP"/>
        </w:rPr>
        <w:t>(署 名)</w:t>
      </w:r>
      <w:r>
        <w:rPr>
          <w:lang w:eastAsia="ja-JP"/>
        </w:rPr>
        <w:tab/>
        <w:t>/(法人名)</w:t>
      </w:r>
      <w:r>
        <w:rPr>
          <w:lang w:eastAsia="ja-JP"/>
        </w:rPr>
        <w:tab/>
        <w:t>/ (職 名)</w:t>
      </w:r>
    </w:p>
    <w:p w14:paraId="30FF70C1" w14:textId="77777777" w:rsidR="009F622C" w:rsidRDefault="00CF46B1">
      <w:pPr>
        <w:pStyle w:val="Bodytext10"/>
        <w:jc w:val="center"/>
      </w:pPr>
      <w:r>
        <w:lastRenderedPageBreak/>
        <w:t>Statement to Prevent Objects Falling off Airplanes</w:t>
      </w:r>
    </w:p>
    <w:p w14:paraId="52957A60" w14:textId="77777777" w:rsidR="009F622C" w:rsidRDefault="00CF46B1">
      <w:pPr>
        <w:pStyle w:val="Bodytext10"/>
        <w:ind w:firstLine="340"/>
        <w:jc w:val="both"/>
      </w:pPr>
      <w:r>
        <w:t>Signers of this Statement shall pledge to take the following measures to prevent the occurrence of dropping aircraft parts, falling ice blocks or falling objects from in-flight aircraft during its taking off or landing at airports in Japan on or after 30 March 2019.</w:t>
      </w:r>
    </w:p>
    <w:p w14:paraId="4B8492AF" w14:textId="77777777" w:rsidR="009F622C" w:rsidRDefault="00CF46B1">
      <w:pPr>
        <w:pStyle w:val="Bodytext10"/>
        <w:numPr>
          <w:ilvl w:val="0"/>
          <w:numId w:val="3"/>
        </w:numPr>
        <w:tabs>
          <w:tab w:val="left" w:pos="460"/>
        </w:tabs>
        <w:spacing w:line="274" w:lineRule="exact"/>
        <w:ind w:left="240" w:hanging="240"/>
        <w:jc w:val="both"/>
      </w:pPr>
      <w:bookmarkStart w:id="8" w:name="bookmark8"/>
      <w:bookmarkEnd w:id="8"/>
      <w:r>
        <w:t>Daily inspection shall be performed before and after a flight for the items stipulated in accordance with the flight manuals, and the maintenance manuals etc. provided by the manufacturer.</w:t>
      </w:r>
    </w:p>
    <w:p w14:paraId="37FC2D4D" w14:textId="77777777" w:rsidR="009F622C" w:rsidRDefault="00CF46B1">
      <w:pPr>
        <w:pStyle w:val="Bodytext10"/>
        <w:numPr>
          <w:ilvl w:val="0"/>
          <w:numId w:val="3"/>
        </w:numPr>
        <w:tabs>
          <w:tab w:val="left" w:pos="460"/>
        </w:tabs>
        <w:spacing w:line="283" w:lineRule="exact"/>
        <w:ind w:left="240" w:hanging="240"/>
        <w:jc w:val="both"/>
      </w:pPr>
      <w:bookmarkStart w:id="9" w:name="bookmark9"/>
      <w:bookmarkEnd w:id="9"/>
      <w:r>
        <w:t>Periodic inspection shall be performed in accordance with the maintenance manuals, etc. provided by the manufacturer.</w:t>
      </w:r>
    </w:p>
    <w:p w14:paraId="6062A1C3" w14:textId="77777777" w:rsidR="009F622C" w:rsidRDefault="00CF46B1">
      <w:pPr>
        <w:pStyle w:val="Bodytext10"/>
        <w:numPr>
          <w:ilvl w:val="0"/>
          <w:numId w:val="3"/>
        </w:numPr>
        <w:tabs>
          <w:tab w:val="left" w:pos="460"/>
        </w:tabs>
        <w:spacing w:after="0" w:line="278" w:lineRule="exact"/>
        <w:ind w:left="240" w:hanging="240"/>
        <w:jc w:val="both"/>
      </w:pPr>
      <w:bookmarkStart w:id="10" w:name="bookmark10"/>
      <w:bookmarkEnd w:id="10"/>
      <w:r>
        <w:t>Following measures that are considered effective as a means to prevent falling objects shall be taken.</w:t>
      </w:r>
    </w:p>
    <w:p w14:paraId="42E497EC" w14:textId="77777777" w:rsidR="009F622C" w:rsidRDefault="00CF46B1">
      <w:pPr>
        <w:pStyle w:val="Bodytext10"/>
        <w:numPr>
          <w:ilvl w:val="0"/>
          <w:numId w:val="4"/>
        </w:numPr>
        <w:tabs>
          <w:tab w:val="left" w:pos="1550"/>
        </w:tabs>
        <w:spacing w:after="0"/>
        <w:ind w:left="660"/>
      </w:pPr>
      <w:bookmarkStart w:id="11" w:name="bookmark11"/>
      <w:bookmarkEnd w:id="11"/>
      <w:r>
        <w:t>Call attention to the maintenance staff and service contractors to completely discharge excess fluids in the potable water and lavatory waste service pipes after servicing. In addition, confirm that the panels of the potable water and lavatory waste service doors are properly closed.</w:t>
      </w:r>
    </w:p>
    <w:p w14:paraId="56A509A8" w14:textId="77777777" w:rsidR="009F622C" w:rsidRDefault="00CF46B1">
      <w:pPr>
        <w:pStyle w:val="Bodytext10"/>
        <w:numPr>
          <w:ilvl w:val="0"/>
          <w:numId w:val="4"/>
        </w:numPr>
        <w:tabs>
          <w:tab w:val="left" w:pos="1550"/>
        </w:tabs>
        <w:spacing w:after="0" w:line="265" w:lineRule="exact"/>
        <w:ind w:left="660"/>
      </w:pPr>
      <w:bookmarkStart w:id="12" w:name="bookmark12"/>
      <w:bookmarkEnd w:id="12"/>
      <w:r>
        <w:t>Inspect for possible leakage as well as the function of the potable water service and drain system on a regular basis. In particular, conduct regular cleaning of the drain valves on the fuselage, which are prone to cause ice accumulation.</w:t>
      </w:r>
    </w:p>
    <w:p w14:paraId="14705278" w14:textId="77777777" w:rsidR="009F622C" w:rsidRDefault="00CF46B1">
      <w:pPr>
        <w:pStyle w:val="Bodytext10"/>
        <w:numPr>
          <w:ilvl w:val="0"/>
          <w:numId w:val="4"/>
        </w:numPr>
        <w:tabs>
          <w:tab w:val="left" w:pos="1550"/>
        </w:tabs>
        <w:spacing w:line="265" w:lineRule="exact"/>
        <w:ind w:left="660"/>
      </w:pPr>
      <w:bookmarkStart w:id="13" w:name="bookmark13"/>
      <w:bookmarkEnd w:id="13"/>
      <w:r>
        <w:t>During cargo loading, remove rainwater pool or snow pile on top of the cargo. In addition, ensure that there is no pool formed by water and others around cargo loading doors and cargo compartments.</w:t>
      </w:r>
    </w:p>
    <w:p w14:paraId="3418704E" w14:textId="77777777" w:rsidR="009F622C" w:rsidRDefault="00CF46B1">
      <w:pPr>
        <w:pStyle w:val="Bodytext10"/>
        <w:numPr>
          <w:ilvl w:val="0"/>
          <w:numId w:val="3"/>
        </w:numPr>
        <w:tabs>
          <w:tab w:val="left" w:pos="460"/>
        </w:tabs>
        <w:spacing w:line="283" w:lineRule="exact"/>
        <w:ind w:left="240" w:hanging="240"/>
        <w:jc w:val="both"/>
      </w:pPr>
      <w:bookmarkStart w:id="14" w:name="bookmark14"/>
      <w:bookmarkEnd w:id="14"/>
      <w:r>
        <w:t>Technical documents (e.g. Service Bulletins) that are considered effective as a means to prevent falling objects should be employed positively.</w:t>
      </w:r>
    </w:p>
    <w:p w14:paraId="28992858" w14:textId="77777777" w:rsidR="009F622C" w:rsidRDefault="00CF46B1">
      <w:pPr>
        <w:pStyle w:val="Bodytext10"/>
        <w:numPr>
          <w:ilvl w:val="0"/>
          <w:numId w:val="3"/>
        </w:numPr>
        <w:tabs>
          <w:tab w:val="left" w:pos="460"/>
        </w:tabs>
        <w:spacing w:after="720" w:line="270" w:lineRule="exact"/>
        <w:ind w:left="240" w:hanging="240"/>
        <w:jc w:val="both"/>
      </w:pPr>
      <w:bookmarkStart w:id="15" w:name="bookmark15"/>
      <w:bookmarkEnd w:id="15"/>
      <w:r>
        <w:t>In addition to the technical documents in the preceding paragraph, technical documents regarding engine failures should be employed, because uncontained release of debris due to damage of engine, in such a case as fragments penetrated the casing of the subject engine or a major damage occurred inside the engine, could endanger the safety of persons or objects on land or on water.</w:t>
      </w:r>
    </w:p>
    <w:p w14:paraId="16AD80CD" w14:textId="77777777" w:rsidR="009F622C" w:rsidRDefault="00CF46B1">
      <w:pPr>
        <w:pStyle w:val="Bodytext10"/>
        <w:spacing w:after="0"/>
        <w:jc w:val="both"/>
      </w:pPr>
      <w:r>
        <w:t>The signers of this Statement shall have due delegation from the respective company or organization.</w:t>
      </w:r>
    </w:p>
    <w:p w14:paraId="1933013B" w14:textId="14C829D3" w:rsidR="009F622C" w:rsidRDefault="00CF46B1" w:rsidP="00CF46B1">
      <w:pPr>
        <w:pStyle w:val="Bodytext10"/>
        <w:ind w:firstLine="240"/>
        <w:jc w:val="both"/>
      </w:pPr>
      <w:r>
        <w:t xml:space="preserve">The original of this Statement shall be filed at </w:t>
      </w:r>
      <w:r w:rsidRPr="00CF46B1">
        <w:rPr>
          <w:rFonts w:hint="eastAsia"/>
        </w:rPr>
        <w:t>Narita International Airport Corporation</w:t>
      </w:r>
      <w:r>
        <w:t xml:space="preserve"> for the convenience.</w:t>
      </w:r>
    </w:p>
    <w:p w14:paraId="3B582DE8" w14:textId="77777777" w:rsidR="008B7F51" w:rsidRDefault="008B7F51" w:rsidP="008B7F51">
      <w:pPr>
        <w:pStyle w:val="Bodytext10"/>
        <w:spacing w:after="0"/>
        <w:ind w:firstLine="119"/>
        <w:rPr>
          <w:rFonts w:eastAsiaTheme="minorEastAsia"/>
          <w:lang w:eastAsia="ja-JP"/>
        </w:rPr>
      </w:pPr>
      <w:r w:rsidRPr="00BF18B9">
        <w:t>D</w:t>
      </w:r>
      <w:r>
        <w:rPr>
          <w:rFonts w:eastAsiaTheme="minorEastAsia" w:hint="eastAsia"/>
          <w:lang w:eastAsia="ja-JP"/>
        </w:rPr>
        <w:t>ate</w:t>
      </w:r>
      <w:r w:rsidRPr="00BF18B9">
        <w:t xml:space="preserve"> </w:t>
      </w:r>
      <w:r>
        <w:rPr>
          <w:rFonts w:eastAsiaTheme="minorEastAsia" w:hint="eastAsia"/>
          <w:lang w:eastAsia="ja-JP"/>
        </w:rPr>
        <w:t xml:space="preserve">Month </w:t>
      </w:r>
      <w:r w:rsidRPr="00BF18B9">
        <w:t xml:space="preserve"> </w:t>
      </w:r>
      <w:r>
        <w:rPr>
          <w:rFonts w:eastAsiaTheme="minorEastAsia" w:hint="eastAsia"/>
          <w:lang w:eastAsia="ja-JP"/>
        </w:rPr>
        <w:t>Year</w:t>
      </w:r>
    </w:p>
    <w:p w14:paraId="40E60090" w14:textId="77777777" w:rsidR="008B7F51" w:rsidRDefault="008B7F51" w:rsidP="008B7F51">
      <w:pPr>
        <w:pStyle w:val="Bodytext10"/>
        <w:spacing w:after="0"/>
        <w:ind w:firstLine="119"/>
        <w:rPr>
          <w:rFonts w:eastAsiaTheme="minorEastAsia"/>
          <w:lang w:eastAsia="ja-JP"/>
        </w:rPr>
      </w:pPr>
    </w:p>
    <w:p w14:paraId="52B061A3" w14:textId="77777777" w:rsidR="008B7F51" w:rsidRDefault="008B7F51" w:rsidP="008B7F51">
      <w:pPr>
        <w:pStyle w:val="Bodytext10"/>
        <w:spacing w:after="0"/>
        <w:ind w:firstLine="119"/>
        <w:rPr>
          <w:rFonts w:eastAsiaTheme="minorEastAsia"/>
          <w:lang w:eastAsia="ja-JP"/>
        </w:rPr>
      </w:pPr>
      <w:r>
        <w:rPr>
          <w:rFonts w:eastAsiaTheme="minorEastAsia" w:hint="eastAsia"/>
          <w:lang w:eastAsia="ja-JP"/>
        </w:rPr>
        <w:t xml:space="preserve">         /         /</w:t>
      </w:r>
    </w:p>
    <w:p w14:paraId="76CD5707" w14:textId="77777777" w:rsidR="008B7F51" w:rsidRDefault="008B7F51" w:rsidP="008B7F51">
      <w:pPr>
        <w:pStyle w:val="Bodytext10"/>
        <w:spacing w:after="0"/>
        <w:ind w:firstLine="119"/>
        <w:rPr>
          <w:rFonts w:eastAsiaTheme="minorEastAsia"/>
          <w:lang w:eastAsia="ja-JP"/>
        </w:rPr>
      </w:pPr>
    </w:p>
    <w:p w14:paraId="50070A8B" w14:textId="77777777" w:rsidR="008B7F51" w:rsidRPr="00223C67" w:rsidRDefault="008B7F51" w:rsidP="008B7F51">
      <w:pPr>
        <w:pStyle w:val="Bodytext10"/>
        <w:spacing w:after="0"/>
        <w:ind w:firstLine="119"/>
        <w:rPr>
          <w:rFonts w:eastAsiaTheme="minorEastAsia"/>
          <w:lang w:eastAsia="ja-JP"/>
        </w:rPr>
      </w:pPr>
    </w:p>
    <w:p w14:paraId="566CAE9D" w14:textId="70EEC01D" w:rsidR="009F622C" w:rsidRDefault="000705EC">
      <w:pPr>
        <w:pStyle w:val="Bodytext30"/>
        <w:tabs>
          <w:tab w:val="left" w:leader="underscore" w:pos="2777"/>
          <w:tab w:val="left" w:leader="underscore" w:pos="6487"/>
          <w:tab w:val="left" w:leader="underscore" w:pos="8918"/>
        </w:tabs>
        <w:spacing w:after="0"/>
        <w:ind w:firstLine="0"/>
      </w:pPr>
      <w:r>
        <w:rPr>
          <w:rFonts w:ascii="ＭＳ 明朝" w:eastAsia="ＭＳ 明朝" w:hAnsi="ＭＳ 明朝" w:cs="ＭＳ 明朝" w:hint="eastAsia"/>
          <w:lang w:eastAsia="ja-JP"/>
        </w:rPr>
        <w:t>・</w:t>
      </w:r>
      <w:r w:rsidR="00CF46B1">
        <w:tab/>
        <w:t>/</w:t>
      </w:r>
      <w:r w:rsidR="00CF46B1">
        <w:tab/>
        <w:t>/</w:t>
      </w:r>
      <w:r w:rsidR="00CF46B1">
        <w:tab/>
      </w:r>
    </w:p>
    <w:p w14:paraId="2273A8EF" w14:textId="77777777" w:rsidR="009F622C" w:rsidRDefault="00CF46B1">
      <w:pPr>
        <w:pStyle w:val="Bodytext10"/>
        <w:tabs>
          <w:tab w:val="left" w:pos="2777"/>
          <w:tab w:val="left" w:pos="6487"/>
        </w:tabs>
        <w:ind w:firstLine="240"/>
      </w:pPr>
      <w:r>
        <w:t>(Signature)</w:t>
      </w:r>
      <w:r>
        <w:tab/>
        <w:t>/(Company name)</w:t>
      </w:r>
      <w:r>
        <w:tab/>
        <w:t>/(Title)</w:t>
      </w:r>
    </w:p>
    <w:sectPr w:rsidR="009F622C" w:rsidSect="001C26AF">
      <w:headerReference w:type="even" r:id="rId8"/>
      <w:headerReference w:type="default" r:id="rId9"/>
      <w:footerReference w:type="even" r:id="rId10"/>
      <w:footerReference w:type="default" r:id="rId11"/>
      <w:pgSz w:w="11900" w:h="16840"/>
      <w:pgMar w:top="1900" w:right="953" w:bottom="2087" w:left="953" w:header="0" w:footer="6" w:gutter="856"/>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D71D28" w14:textId="77777777" w:rsidR="000C691F" w:rsidRDefault="000C691F">
      <w:r>
        <w:separator/>
      </w:r>
    </w:p>
  </w:endnote>
  <w:endnote w:type="continuationSeparator" w:id="0">
    <w:p w14:paraId="603540EB" w14:textId="77777777" w:rsidR="000C691F" w:rsidRDefault="000C6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19AB3" w14:textId="34AF4E60" w:rsidR="009F622C" w:rsidRDefault="009F622C">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ED4B2" w14:textId="0747F770" w:rsidR="009F622C" w:rsidRDefault="009F622C">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8AC56A" w14:textId="77777777" w:rsidR="000C691F" w:rsidRDefault="000C691F"/>
  </w:footnote>
  <w:footnote w:type="continuationSeparator" w:id="0">
    <w:p w14:paraId="0B240E37" w14:textId="77777777" w:rsidR="000C691F" w:rsidRDefault="000C69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E5758" w14:textId="605D4428" w:rsidR="009F622C" w:rsidRDefault="009F622C">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9262A6" w14:textId="77777777" w:rsidR="009F622C" w:rsidRDefault="00CF46B1">
    <w:pPr>
      <w:spacing w:line="1" w:lineRule="exact"/>
    </w:pPr>
    <w:r>
      <w:rPr>
        <w:noProof/>
      </w:rPr>
      <mc:AlternateContent>
        <mc:Choice Requires="wps">
          <w:drawing>
            <wp:anchor distT="0" distB="0" distL="0" distR="0" simplePos="0" relativeHeight="62914690" behindDoc="1" locked="0" layoutInCell="1" allowOverlap="1" wp14:anchorId="70EE0789" wp14:editId="76A3FC1E">
              <wp:simplePos x="0" y="0"/>
              <wp:positionH relativeFrom="page">
                <wp:posOffset>6449695</wp:posOffset>
              </wp:positionH>
              <wp:positionV relativeFrom="page">
                <wp:posOffset>781050</wp:posOffset>
              </wp:positionV>
              <wp:extent cx="420370" cy="100330"/>
              <wp:effectExtent l="0" t="0" r="0" b="0"/>
              <wp:wrapNone/>
              <wp:docPr id="1" name="Shape 1"/>
              <wp:cNvGraphicFramePr/>
              <a:graphic xmlns:a="http://schemas.openxmlformats.org/drawingml/2006/main">
                <a:graphicData uri="http://schemas.microsoft.com/office/word/2010/wordprocessingShape">
                  <wps:wsp>
                    <wps:cNvSpPr txBox="1"/>
                    <wps:spPr>
                      <a:xfrm>
                        <a:off x="0" y="0"/>
                        <a:ext cx="420370" cy="100330"/>
                      </a:xfrm>
                      <a:prstGeom prst="rect">
                        <a:avLst/>
                      </a:prstGeom>
                      <a:noFill/>
                    </wps:spPr>
                    <wps:txbx>
                      <w:txbxContent>
                        <w:p w14:paraId="1E26AA01" w14:textId="1EE156C2" w:rsidR="009F622C" w:rsidRPr="00C4042A" w:rsidRDefault="009F622C">
                          <w:pPr>
                            <w:pStyle w:val="Headerorfooter20"/>
                            <w:rPr>
                              <w:rFonts w:eastAsiaTheme="minorEastAsia"/>
                              <w:sz w:val="18"/>
                              <w:szCs w:val="18"/>
                              <w:lang w:eastAsia="ja-JP"/>
                            </w:rPr>
                          </w:pPr>
                        </w:p>
                      </w:txbxContent>
                    </wps:txbx>
                    <wps:bodyPr wrap="none" lIns="0" tIns="0" rIns="0" bIns="0">
                      <a:spAutoFit/>
                    </wps:bodyPr>
                  </wps:wsp>
                </a:graphicData>
              </a:graphic>
            </wp:anchor>
          </w:drawing>
        </mc:Choice>
        <mc:Fallback>
          <w:pict>
            <v:shapetype w14:anchorId="70EE0789" id="_x0000_t202" coordsize="21600,21600" o:spt="202" path="m,l,21600r21600,l21600,xe">
              <v:stroke joinstyle="miter"/>
              <v:path gradientshapeok="t" o:connecttype="rect"/>
            </v:shapetype>
            <v:shape id="Shape 1" o:spid="_x0000_s1026" type="#_x0000_t202" style="position:absolute;margin-left:507.85pt;margin-top:61.5pt;width:33.1pt;height:7.9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" filled="f" stroked="f">
              <v:textbox style="mso-fit-shape-to-text:t" inset="0,0,0,0">
                <w:txbxContent>
                  <w:p w14:paraId="1E26AA01" w14:textId="1EE156C2" w:rsidR="009F622C" w:rsidRPr="00C4042A" w:rsidRDefault="009F622C">
                    <w:pPr>
                      <w:pStyle w:val="Headerorfooter20"/>
                      <w:rPr>
                        <w:rFonts w:eastAsiaTheme="minorEastAsia"/>
                        <w:sz w:val="18"/>
                        <w:szCs w:val="18"/>
                        <w:lang w:eastAsia="ja-JP"/>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DB7B74"/>
    <w:multiLevelType w:val="multilevel"/>
    <w:tmpl w:val="E9B09E8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BA3E08"/>
    <w:multiLevelType w:val="multilevel"/>
    <w:tmpl w:val="1494E42A"/>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C8B7A77"/>
    <w:multiLevelType w:val="multilevel"/>
    <w:tmpl w:val="FD08BD64"/>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89313F8"/>
    <w:multiLevelType w:val="multilevel"/>
    <w:tmpl w:val="71261F20"/>
    <w:lvl w:ilvl="0">
      <w:start w:val="1"/>
      <w:numFmt w:val="decimal"/>
      <w:lvlText w:val="(%1)"/>
      <w:lvlJc w:val="left"/>
      <w:rPr>
        <w:rFonts w:ascii="ＭＳ 明朝" w:eastAsia="ＭＳ 明朝" w:hAnsi="ＭＳ 明朝" w:cs="ＭＳ 明朝"/>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26584099">
    <w:abstractNumId w:val="1"/>
  </w:num>
  <w:num w:numId="2" w16cid:durableId="57439153">
    <w:abstractNumId w:val="0"/>
  </w:num>
  <w:num w:numId="3" w16cid:durableId="522979244">
    <w:abstractNumId w:val="2"/>
  </w:num>
  <w:num w:numId="4" w16cid:durableId="10236315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evenAndOddHeaders/>
  <w:drawingGridHorizontalSpacing w:val="181"/>
  <w:drawingGridVerticalSpacing w:val="18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622C"/>
    <w:rsid w:val="000705EC"/>
    <w:rsid w:val="000C691F"/>
    <w:rsid w:val="001C26AF"/>
    <w:rsid w:val="003D0C70"/>
    <w:rsid w:val="0040528C"/>
    <w:rsid w:val="004F5398"/>
    <w:rsid w:val="0050423A"/>
    <w:rsid w:val="00772D28"/>
    <w:rsid w:val="008B7F51"/>
    <w:rsid w:val="008F41B2"/>
    <w:rsid w:val="009F622C"/>
    <w:rsid w:val="00AB21D0"/>
    <w:rsid w:val="00BF28BC"/>
    <w:rsid w:val="00C4042A"/>
    <w:rsid w:val="00CF46B1"/>
    <w:rsid w:val="00E1165F"/>
    <w:rsid w:val="00E918F8"/>
    <w:rsid w:val="00F75521"/>
    <w:rsid w:val="00FE3C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663316"/>
  <w15:docId w15:val="{69D4A7B9-715E-4282-9B71-C8B5FC82F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2">
    <w:name w:val="Body text|2_"/>
    <w:basedOn w:val="a0"/>
    <w:link w:val="Bodytext20"/>
    <w:rPr>
      <w:rFonts w:ascii="ＭＳ 明朝" w:eastAsia="ＭＳ 明朝" w:hAnsi="ＭＳ 明朝" w:cs="ＭＳ 明朝"/>
      <w:b w:val="0"/>
      <w:bCs w:val="0"/>
      <w:i w:val="0"/>
      <w:iCs w:val="0"/>
      <w:smallCaps w:val="0"/>
      <w:strike w:val="0"/>
      <w:sz w:val="19"/>
      <w:szCs w:val="19"/>
      <w:u w:val="none"/>
      <w:shd w:val="clear" w:color="auto" w:fill="auto"/>
    </w:rPr>
  </w:style>
  <w:style w:type="character" w:customStyle="1" w:styleId="Headerorfooter2">
    <w:name w:val="Header or footer|2_"/>
    <w:basedOn w:val="a0"/>
    <w:link w:val="Headerorfooter20"/>
    <w:rPr>
      <w:b w:val="0"/>
      <w:bCs w:val="0"/>
      <w:i w:val="0"/>
      <w:iCs w:val="0"/>
      <w:smallCaps w:val="0"/>
      <w:strike w:val="0"/>
      <w:sz w:val="20"/>
      <w:szCs w:val="20"/>
      <w:u w:val="none"/>
      <w:shd w:val="clear" w:color="auto" w:fill="auto"/>
    </w:rPr>
  </w:style>
  <w:style w:type="character" w:customStyle="1" w:styleId="Bodytext3">
    <w:name w:val="Body text|3_"/>
    <w:basedOn w:val="a0"/>
    <w:link w:val="Bodytext30"/>
    <w:rPr>
      <w:rFonts w:ascii="Arial" w:eastAsia="Arial" w:hAnsi="Arial" w:cs="Arial"/>
      <w:b w:val="0"/>
      <w:bCs w:val="0"/>
      <w:i w:val="0"/>
      <w:iCs w:val="0"/>
      <w:smallCaps w:val="0"/>
      <w:strike w:val="0"/>
      <w:sz w:val="18"/>
      <w:szCs w:val="18"/>
      <w:u w:val="single"/>
      <w:shd w:val="clear" w:color="auto" w:fill="auto"/>
    </w:rPr>
  </w:style>
  <w:style w:type="character" w:customStyle="1" w:styleId="Bodytext1">
    <w:name w:val="Body text|1_"/>
    <w:basedOn w:val="a0"/>
    <w:link w:val="Bodytext10"/>
    <w:rPr>
      <w:rFonts w:ascii="Century" w:eastAsia="Century" w:hAnsi="Century" w:cs="Century"/>
      <w:b w:val="0"/>
      <w:bCs w:val="0"/>
      <w:i w:val="0"/>
      <w:iCs w:val="0"/>
      <w:smallCaps w:val="0"/>
      <w:strike w:val="0"/>
      <w:sz w:val="22"/>
      <w:szCs w:val="22"/>
      <w:u w:val="none"/>
      <w:shd w:val="clear" w:color="auto" w:fill="auto"/>
    </w:rPr>
  </w:style>
  <w:style w:type="paragraph" w:customStyle="1" w:styleId="Bodytext20">
    <w:name w:val="Body text|2"/>
    <w:basedOn w:val="a"/>
    <w:link w:val="Bodytext2"/>
    <w:pPr>
      <w:spacing w:after="160" w:line="394" w:lineRule="exact"/>
      <w:ind w:left="200" w:firstLine="20"/>
    </w:pPr>
    <w:rPr>
      <w:rFonts w:ascii="ＭＳ 明朝" w:eastAsia="ＭＳ 明朝" w:hAnsi="ＭＳ 明朝" w:cs="ＭＳ 明朝"/>
      <w:sz w:val="19"/>
      <w:szCs w:val="19"/>
    </w:rPr>
  </w:style>
  <w:style w:type="paragraph" w:customStyle="1" w:styleId="Headerorfooter20">
    <w:name w:val="Header or footer|2"/>
    <w:basedOn w:val="a"/>
    <w:link w:val="Headerorfooter2"/>
    <w:rPr>
      <w:sz w:val="20"/>
      <w:szCs w:val="20"/>
    </w:rPr>
  </w:style>
  <w:style w:type="paragraph" w:customStyle="1" w:styleId="Bodytext30">
    <w:name w:val="Body text|3"/>
    <w:basedOn w:val="a"/>
    <w:link w:val="Bodytext3"/>
    <w:pPr>
      <w:spacing w:after="20"/>
      <w:ind w:firstLine="80"/>
    </w:pPr>
    <w:rPr>
      <w:rFonts w:ascii="Arial" w:eastAsia="Arial" w:hAnsi="Arial" w:cs="Arial"/>
      <w:sz w:val="18"/>
      <w:szCs w:val="18"/>
      <w:u w:val="single"/>
    </w:rPr>
  </w:style>
  <w:style w:type="paragraph" w:customStyle="1" w:styleId="Bodytext10">
    <w:name w:val="Body text|1"/>
    <w:basedOn w:val="a"/>
    <w:link w:val="Bodytext1"/>
    <w:pPr>
      <w:spacing w:after="200"/>
    </w:pPr>
    <w:rPr>
      <w:rFonts w:ascii="Century" w:eastAsia="Century" w:hAnsi="Century" w:cs="Century"/>
      <w:sz w:val="22"/>
      <w:szCs w:val="22"/>
    </w:rPr>
  </w:style>
  <w:style w:type="paragraph" w:styleId="Web">
    <w:name w:val="Normal (Web)"/>
    <w:basedOn w:val="a"/>
    <w:uiPriority w:val="99"/>
    <w:semiHidden/>
    <w:unhideWhenUsed/>
    <w:rsid w:val="00CF46B1"/>
    <w:pPr>
      <w:widowControl/>
      <w:spacing w:before="100" w:beforeAutospacing="1" w:after="100" w:afterAutospacing="1"/>
    </w:pPr>
    <w:rPr>
      <w:rFonts w:ascii="ＭＳ Ｐゴシック" w:eastAsia="ＭＳ Ｐゴシック" w:hAnsi="ＭＳ Ｐゴシック" w:cs="ＭＳ Ｐゴシック"/>
      <w:color w:val="auto"/>
      <w:lang w:eastAsia="ja-JP" w:bidi="ar-SA"/>
    </w:rPr>
  </w:style>
  <w:style w:type="paragraph" w:styleId="a3">
    <w:name w:val="header"/>
    <w:basedOn w:val="a"/>
    <w:link w:val="a4"/>
    <w:uiPriority w:val="99"/>
    <w:unhideWhenUsed/>
    <w:rsid w:val="00C4042A"/>
    <w:pPr>
      <w:tabs>
        <w:tab w:val="center" w:pos="4252"/>
        <w:tab w:val="right" w:pos="8504"/>
      </w:tabs>
      <w:snapToGrid w:val="0"/>
    </w:pPr>
  </w:style>
  <w:style w:type="character" w:customStyle="1" w:styleId="a4">
    <w:name w:val="ヘッダー (文字)"/>
    <w:basedOn w:val="a0"/>
    <w:link w:val="a3"/>
    <w:uiPriority w:val="99"/>
    <w:rsid w:val="00C4042A"/>
    <w:rPr>
      <w:rFonts w:eastAsia="Times New Roman"/>
      <w:color w:val="000000"/>
    </w:rPr>
  </w:style>
  <w:style w:type="paragraph" w:styleId="a5">
    <w:name w:val="footer"/>
    <w:basedOn w:val="a"/>
    <w:link w:val="a6"/>
    <w:uiPriority w:val="99"/>
    <w:unhideWhenUsed/>
    <w:rsid w:val="00C4042A"/>
    <w:pPr>
      <w:tabs>
        <w:tab w:val="center" w:pos="4252"/>
        <w:tab w:val="right" w:pos="8504"/>
      </w:tabs>
      <w:snapToGrid w:val="0"/>
    </w:pPr>
  </w:style>
  <w:style w:type="character" w:customStyle="1" w:styleId="a6">
    <w:name w:val="フッター (文字)"/>
    <w:basedOn w:val="a0"/>
    <w:link w:val="a5"/>
    <w:uiPriority w:val="99"/>
    <w:rsid w:val="00C4042A"/>
    <w:rPr>
      <w:rFonts w:eastAsia="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66074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CC51B-D961-4E0B-81E9-2EBC29EAA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~WRL1299.tmp</Template>
  <TotalTime>18</TotalTime>
  <Pages>1</Pages>
  <Words>467</Words>
  <Characters>2668</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堀内　範子</dc:creator>
  <cp:lastModifiedBy>長谷川　智大</cp:lastModifiedBy>
  <cp:revision>7</cp:revision>
  <cp:lastPrinted>2024-08-30T05:26:00Z</cp:lastPrinted>
  <dcterms:created xsi:type="dcterms:W3CDTF">2024-08-15T07:36:00Z</dcterms:created>
  <dcterms:modified xsi:type="dcterms:W3CDTF">2024-08-30T05:27:00Z</dcterms:modified>
</cp:coreProperties>
</file>